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658577" w14:textId="69191F8A" w:rsidR="00D72D5D" w:rsidRPr="004E2861" w:rsidRDefault="00D72D5D" w:rsidP="00D367B5">
      <w:pPr>
        <w:jc w:val="center"/>
        <w:rPr>
          <w:rFonts w:ascii="標楷體" w:eastAsia="標楷體" w:hAnsi="標楷體"/>
          <w:sz w:val="28"/>
          <w:szCs w:val="24"/>
        </w:rPr>
      </w:pPr>
      <w:r w:rsidRPr="004E2861">
        <w:rPr>
          <w:rFonts w:ascii="標楷體" w:eastAsia="標楷體" w:hAnsi="標楷體" w:hint="eastAsia"/>
          <w:sz w:val="28"/>
          <w:szCs w:val="24"/>
        </w:rPr>
        <w:t>五年級隔音耳罩專題設計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4168"/>
        <w:gridCol w:w="2919"/>
      </w:tblGrid>
      <w:tr w:rsidR="009F1404" w:rsidRPr="004E2861" w14:paraId="4ABA4ADE" w14:textId="7447E3D9" w:rsidTr="004E2861">
        <w:trPr>
          <w:trHeight w:val="263"/>
        </w:trPr>
        <w:tc>
          <w:tcPr>
            <w:tcW w:w="3256" w:type="dxa"/>
          </w:tcPr>
          <w:p w14:paraId="1A6BE520" w14:textId="01AAA7B1" w:rsidR="009F1404" w:rsidRPr="004E2861" w:rsidRDefault="009F1404">
            <w:pPr>
              <w:rPr>
                <w:rFonts w:ascii="標楷體" w:eastAsia="標楷體" w:hAnsi="標楷體"/>
              </w:rPr>
            </w:pPr>
          </w:p>
        </w:tc>
        <w:tc>
          <w:tcPr>
            <w:tcW w:w="4168" w:type="dxa"/>
          </w:tcPr>
          <w:p w14:paraId="3841ADEE" w14:textId="09975ECB" w:rsidR="009F1404" w:rsidRPr="004E2861" w:rsidRDefault="005941D6" w:rsidP="009F1404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內容</w:t>
            </w:r>
          </w:p>
        </w:tc>
        <w:tc>
          <w:tcPr>
            <w:tcW w:w="2919" w:type="dxa"/>
          </w:tcPr>
          <w:p w14:paraId="04FCE410" w14:textId="31A10707" w:rsidR="009F1404" w:rsidRPr="004E2861" w:rsidRDefault="005941D6" w:rsidP="009F1404">
            <w:pPr>
              <w:widowControl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進行時段</w:t>
            </w:r>
          </w:p>
        </w:tc>
      </w:tr>
      <w:tr w:rsidR="00156817" w:rsidRPr="004E2861" w14:paraId="394B0898" w14:textId="77777777" w:rsidTr="00406CB4">
        <w:trPr>
          <w:trHeight w:val="923"/>
        </w:trPr>
        <w:tc>
          <w:tcPr>
            <w:tcW w:w="3256" w:type="dxa"/>
            <w:vMerge w:val="restart"/>
          </w:tcPr>
          <w:p w14:paraId="0AD89EBB" w14:textId="7ADDED7F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引入</w:t>
            </w:r>
          </w:p>
          <w:p w14:paraId="2A5FEA84" w14:textId="77777777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 xml:space="preserve">（提出問題） </w:t>
            </w:r>
          </w:p>
          <w:p w14:paraId="5AC2F150" w14:textId="77777777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（資料搜集）</w:t>
            </w:r>
          </w:p>
          <w:p w14:paraId="0CED3CD3" w14:textId="77777777" w:rsidR="00156817" w:rsidRPr="004E2861" w:rsidRDefault="00156817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（知識重</w:t>
            </w:r>
            <w:proofErr w:type="gramStart"/>
            <w:r w:rsidRPr="004E2861">
              <w:rPr>
                <w:rFonts w:ascii="標楷體" w:eastAsia="標楷體" w:hAnsi="標楷體" w:hint="eastAsia"/>
                <w:lang w:eastAsia="zh-CN"/>
              </w:rPr>
              <w:t>溫</w:t>
            </w:r>
            <w:proofErr w:type="gramEnd"/>
            <w:r w:rsidRPr="004E2861">
              <w:rPr>
                <w:rFonts w:ascii="標楷體" w:eastAsia="標楷體" w:hAnsi="標楷體" w:hint="eastAsia"/>
                <w:lang w:eastAsia="zh-CN"/>
              </w:rPr>
              <w:t>）</w:t>
            </w:r>
          </w:p>
          <w:p w14:paraId="4B5553AA" w14:textId="0A6C9031" w:rsidR="004E2861" w:rsidRPr="004E2861" w:rsidRDefault="004E2861" w:rsidP="003F3048">
            <w:pPr>
              <w:rPr>
                <w:rFonts w:ascii="標楷體" w:eastAsia="標楷體" w:hAnsi="標楷體" w:hint="eastAsia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（提出解決方法）</w:t>
            </w:r>
          </w:p>
        </w:tc>
        <w:tc>
          <w:tcPr>
            <w:tcW w:w="4168" w:type="dxa"/>
            <w:tcBorders>
              <w:bottom w:val="single" w:sz="4" w:space="0" w:color="auto"/>
            </w:tcBorders>
          </w:tcPr>
          <w:p w14:paraId="6CB66665" w14:textId="77777777" w:rsidR="00156817" w:rsidRPr="004E2861" w:rsidRDefault="00156817" w:rsidP="005941D6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 xml:space="preserve">職業 </w:t>
            </w:r>
            <w:r w:rsidRPr="004E2861">
              <w:rPr>
                <w:rFonts w:ascii="標楷體" w:eastAsia="標楷體" w:hAnsi="標楷體"/>
              </w:rPr>
              <w:t xml:space="preserve">– </w:t>
            </w:r>
            <w:r w:rsidRPr="004E2861">
              <w:rPr>
                <w:rFonts w:ascii="標楷體" w:eastAsia="標楷體" w:hAnsi="標楷體" w:hint="eastAsia"/>
              </w:rPr>
              <w:t>職業安全部門工作人員</w:t>
            </w:r>
          </w:p>
          <w:p w14:paraId="2F55E8F7" w14:textId="7AD418EA" w:rsidR="00156817" w:rsidRPr="004E2861" w:rsidRDefault="00156817" w:rsidP="00794B9A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 xml:space="preserve">工作內容：關愛及同理心（價值觀） </w:t>
            </w:r>
          </w:p>
          <w:p w14:paraId="23778EC1" w14:textId="0DD70C9F" w:rsidR="00156817" w:rsidRPr="004E2861" w:rsidRDefault="00156817" w:rsidP="00794B9A">
            <w:pPr>
              <w:ind w:firstLineChars="500" w:firstLine="1200"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地盤工人</w:t>
            </w:r>
          </w:p>
        </w:tc>
        <w:tc>
          <w:tcPr>
            <w:tcW w:w="2919" w:type="dxa"/>
            <w:tcBorders>
              <w:bottom w:val="single" w:sz="4" w:space="0" w:color="auto"/>
            </w:tcBorders>
          </w:tcPr>
          <w:p w14:paraId="7C08637F" w14:textId="026B2027" w:rsidR="00156817" w:rsidRPr="004E2861" w:rsidRDefault="00156817" w:rsidP="003F3048">
            <w:pPr>
              <w:widowControl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常識（一節）</w:t>
            </w:r>
          </w:p>
          <w:p w14:paraId="3CAC4E77" w14:textId="68DDE69C" w:rsidR="00156817" w:rsidRPr="004E2861" w:rsidRDefault="00156817" w:rsidP="003F3048">
            <w:pPr>
              <w:widowControl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價值觀 及生涯規劃</w:t>
            </w:r>
          </w:p>
        </w:tc>
      </w:tr>
      <w:tr w:rsidR="00156817" w:rsidRPr="004E2861" w14:paraId="4A415D36" w14:textId="77777777" w:rsidTr="009F1404">
        <w:trPr>
          <w:trHeight w:val="720"/>
        </w:trPr>
        <w:tc>
          <w:tcPr>
            <w:tcW w:w="3256" w:type="dxa"/>
            <w:vMerge/>
          </w:tcPr>
          <w:p w14:paraId="62D9665F" w14:textId="77777777" w:rsidR="00156817" w:rsidRPr="004E2861" w:rsidRDefault="00156817" w:rsidP="003F3048">
            <w:pPr>
              <w:rPr>
                <w:rFonts w:ascii="標楷體" w:eastAsia="標楷體" w:hAnsi="標楷體"/>
              </w:rPr>
            </w:pPr>
          </w:p>
        </w:tc>
        <w:tc>
          <w:tcPr>
            <w:tcW w:w="4168" w:type="dxa"/>
          </w:tcPr>
          <w:p w14:paraId="091F9319" w14:textId="3A78CD1D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 xml:space="preserve">問題 </w:t>
            </w:r>
            <w:r w:rsidRPr="004E2861">
              <w:rPr>
                <w:rFonts w:ascii="標楷體" w:eastAsia="標楷體" w:hAnsi="標楷體"/>
              </w:rPr>
              <w:t xml:space="preserve">– </w:t>
            </w:r>
            <w:r w:rsidRPr="004E2861">
              <w:rPr>
                <w:rFonts w:ascii="標楷體" w:eastAsia="標楷體" w:hAnsi="標楷體" w:hint="eastAsia"/>
              </w:rPr>
              <w:t>地盤工人的工作環境有甚麼需要改善？</w:t>
            </w:r>
          </w:p>
          <w:p w14:paraId="49394578" w14:textId="18965C77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灰塵、聲音、飲食環境</w:t>
            </w:r>
          </w:p>
        </w:tc>
        <w:tc>
          <w:tcPr>
            <w:tcW w:w="2919" w:type="dxa"/>
          </w:tcPr>
          <w:p w14:paraId="352AE935" w14:textId="521D8C5C" w:rsidR="00156817" w:rsidRPr="004E2861" w:rsidRDefault="00156817" w:rsidP="003F3048">
            <w:pPr>
              <w:widowControl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自主網上資料搜集</w:t>
            </w:r>
          </w:p>
        </w:tc>
      </w:tr>
      <w:tr w:rsidR="00156817" w:rsidRPr="004E2861" w14:paraId="436ED877" w14:textId="77777777" w:rsidTr="005941D6">
        <w:trPr>
          <w:trHeight w:val="504"/>
        </w:trPr>
        <w:tc>
          <w:tcPr>
            <w:tcW w:w="3256" w:type="dxa"/>
            <w:vMerge/>
          </w:tcPr>
          <w:p w14:paraId="699F8951" w14:textId="77777777" w:rsidR="00156817" w:rsidRPr="004E2861" w:rsidRDefault="00156817" w:rsidP="003F3048">
            <w:pPr>
              <w:rPr>
                <w:rFonts w:ascii="標楷體" w:eastAsia="標楷體" w:hAnsi="標楷體"/>
              </w:rPr>
            </w:pPr>
          </w:p>
        </w:tc>
        <w:tc>
          <w:tcPr>
            <w:tcW w:w="4168" w:type="dxa"/>
          </w:tcPr>
          <w:p w14:paraId="6A2B422B" w14:textId="77777777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知識重溫（聲音的傳播）</w:t>
            </w:r>
          </w:p>
          <w:p w14:paraId="2863DD8A" w14:textId="0D914BCB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（分貝的理解（高/低））</w:t>
            </w:r>
          </w:p>
        </w:tc>
        <w:tc>
          <w:tcPr>
            <w:tcW w:w="2919" w:type="dxa"/>
          </w:tcPr>
          <w:p w14:paraId="1A36CD4E" w14:textId="3A7E3E60" w:rsidR="00156817" w:rsidRPr="004E2861" w:rsidRDefault="00156817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</w:rPr>
              <w:t>自主學習</w:t>
            </w:r>
          </w:p>
        </w:tc>
      </w:tr>
      <w:tr w:rsidR="00156817" w:rsidRPr="004E2861" w14:paraId="039EA89A" w14:textId="77777777" w:rsidTr="00156817">
        <w:trPr>
          <w:trHeight w:val="266"/>
        </w:trPr>
        <w:tc>
          <w:tcPr>
            <w:tcW w:w="3256" w:type="dxa"/>
            <w:vMerge/>
            <w:tcBorders>
              <w:bottom w:val="single" w:sz="4" w:space="0" w:color="auto"/>
            </w:tcBorders>
          </w:tcPr>
          <w:p w14:paraId="346FD702" w14:textId="77777777" w:rsidR="00156817" w:rsidRPr="004E2861" w:rsidRDefault="00156817" w:rsidP="003F3048">
            <w:pPr>
              <w:rPr>
                <w:rFonts w:ascii="標楷體" w:eastAsia="標楷體" w:hAnsi="標楷體"/>
              </w:rPr>
            </w:pPr>
          </w:p>
        </w:tc>
        <w:tc>
          <w:tcPr>
            <w:tcW w:w="4168" w:type="dxa"/>
            <w:tcBorders>
              <w:bottom w:val="single" w:sz="4" w:space="0" w:color="auto"/>
            </w:tcBorders>
          </w:tcPr>
          <w:p w14:paraId="419824DE" w14:textId="1A651A51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環保耳罩設計圖</w:t>
            </w:r>
          </w:p>
        </w:tc>
        <w:tc>
          <w:tcPr>
            <w:tcW w:w="2919" w:type="dxa"/>
            <w:tcBorders>
              <w:bottom w:val="single" w:sz="4" w:space="0" w:color="auto"/>
            </w:tcBorders>
          </w:tcPr>
          <w:p w14:paraId="04CB3AE2" w14:textId="509779EA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自主學習及資料搜集</w:t>
            </w:r>
          </w:p>
        </w:tc>
      </w:tr>
      <w:tr w:rsidR="00156817" w:rsidRPr="004E2861" w14:paraId="4052684C" w14:textId="77777777" w:rsidTr="00156817">
        <w:trPr>
          <w:trHeight w:val="370"/>
        </w:trPr>
        <w:tc>
          <w:tcPr>
            <w:tcW w:w="3256" w:type="dxa"/>
            <w:vMerge w:val="restart"/>
          </w:tcPr>
          <w:p w14:paraId="2E4F9E55" w14:textId="42A4A690" w:rsidR="004E2861" w:rsidRPr="004E2861" w:rsidRDefault="004E2861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製作原型</w:t>
            </w:r>
          </w:p>
          <w:p w14:paraId="3477EED8" w14:textId="7BC67778" w:rsidR="00156817" w:rsidRPr="004E2861" w:rsidRDefault="00156817" w:rsidP="003F3048">
            <w:pPr>
              <w:rPr>
                <w:rFonts w:ascii="標楷體" w:eastAsia="標楷體" w:hAnsi="標楷體" w:hint="eastAsia"/>
                <w:lang w:eastAsia="zh-CN"/>
              </w:rPr>
            </w:pPr>
          </w:p>
        </w:tc>
        <w:tc>
          <w:tcPr>
            <w:tcW w:w="4168" w:type="dxa"/>
          </w:tcPr>
          <w:p w14:paraId="7812A5EA" w14:textId="4DCB2BAD" w:rsidR="00156817" w:rsidRPr="004E2861" w:rsidRDefault="00156817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公平測試</w:t>
            </w:r>
          </w:p>
        </w:tc>
        <w:tc>
          <w:tcPr>
            <w:tcW w:w="2919" w:type="dxa"/>
            <w:vMerge w:val="restart"/>
          </w:tcPr>
          <w:p w14:paraId="7E73ECDA" w14:textId="7FEC6619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常識（一節）</w:t>
            </w:r>
          </w:p>
        </w:tc>
      </w:tr>
      <w:tr w:rsidR="00156817" w:rsidRPr="004E2861" w14:paraId="70F38D06" w14:textId="77777777" w:rsidTr="009F1404">
        <w:trPr>
          <w:trHeight w:val="828"/>
        </w:trPr>
        <w:tc>
          <w:tcPr>
            <w:tcW w:w="3256" w:type="dxa"/>
            <w:vMerge/>
          </w:tcPr>
          <w:p w14:paraId="67F12029" w14:textId="511D8F85" w:rsidR="00156817" w:rsidRPr="004E2861" w:rsidRDefault="00156817" w:rsidP="003F3048">
            <w:pPr>
              <w:rPr>
                <w:rFonts w:ascii="標楷體" w:eastAsia="標楷體" w:hAnsi="標楷體"/>
              </w:rPr>
            </w:pPr>
          </w:p>
        </w:tc>
        <w:tc>
          <w:tcPr>
            <w:tcW w:w="4168" w:type="dxa"/>
          </w:tcPr>
          <w:p w14:paraId="2ECFF93F" w14:textId="16DAC19B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測試空杯的隔音功能</w:t>
            </w:r>
          </w:p>
          <w:p w14:paraId="6F804F75" w14:textId="77777777" w:rsidR="00156817" w:rsidRPr="004E2861" w:rsidRDefault="00156817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數據：</w:t>
            </w:r>
          </w:p>
          <w:p w14:paraId="18B80935" w14:textId="1176B769" w:rsidR="00156817" w:rsidRPr="004E2861" w:rsidRDefault="00156817" w:rsidP="00743209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只有空杯的情況</w:t>
            </w:r>
          </w:p>
          <w:p w14:paraId="286BB5AA" w14:textId="11038057" w:rsidR="00156817" w:rsidRPr="004E2861" w:rsidRDefault="00156817" w:rsidP="00743209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只有分貝計</w:t>
            </w:r>
          </w:p>
        </w:tc>
        <w:tc>
          <w:tcPr>
            <w:tcW w:w="2919" w:type="dxa"/>
            <w:vMerge/>
          </w:tcPr>
          <w:p w14:paraId="4724FC65" w14:textId="6297ABF9" w:rsidR="00156817" w:rsidRPr="004E2861" w:rsidRDefault="00156817" w:rsidP="003F3048">
            <w:pPr>
              <w:rPr>
                <w:rFonts w:ascii="標楷體" w:eastAsia="標楷體" w:hAnsi="標楷體"/>
              </w:rPr>
            </w:pPr>
          </w:p>
        </w:tc>
      </w:tr>
      <w:tr w:rsidR="001D5142" w:rsidRPr="004E2861" w14:paraId="7E61DE0F" w14:textId="067298D4" w:rsidTr="001F3075">
        <w:trPr>
          <w:trHeight w:val="1597"/>
        </w:trPr>
        <w:tc>
          <w:tcPr>
            <w:tcW w:w="3256" w:type="dxa"/>
          </w:tcPr>
          <w:p w14:paraId="58746CA3" w14:textId="55A492E4" w:rsidR="004E2861" w:rsidRPr="004E2861" w:rsidRDefault="001D5142" w:rsidP="003F3048">
            <w:pPr>
              <w:rPr>
                <w:rFonts w:ascii="標楷體" w:eastAsia="標楷體" w:hAnsi="標楷體" w:hint="eastAsia"/>
                <w:lang w:eastAsia="zh-CN"/>
              </w:rPr>
            </w:pPr>
            <w:r w:rsidRPr="004E2861">
              <w:rPr>
                <w:rFonts w:ascii="標楷體" w:eastAsia="標楷體" w:hAnsi="標楷體" w:hint="eastAsia"/>
              </w:rPr>
              <w:t>改良</w:t>
            </w:r>
          </w:p>
        </w:tc>
        <w:tc>
          <w:tcPr>
            <w:tcW w:w="4168" w:type="dxa"/>
          </w:tcPr>
          <w:p w14:paraId="638BC046" w14:textId="77777777" w:rsidR="001D5142" w:rsidRPr="004E2861" w:rsidRDefault="001D5142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老師提供不同物料的選擇給予學生</w:t>
            </w:r>
          </w:p>
          <w:p w14:paraId="69ADF759" w14:textId="023B250F" w:rsidR="001D5142" w:rsidRPr="004E2861" w:rsidRDefault="001D5142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（棉花、毛巾和紙巾）</w:t>
            </w:r>
          </w:p>
          <w:p w14:paraId="371A9968" w14:textId="130937F7" w:rsidR="004E2861" w:rsidRPr="004E2861" w:rsidRDefault="004E2861" w:rsidP="004E2861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隔音物料的份量</w:t>
            </w:r>
          </w:p>
          <w:p w14:paraId="2E82E08E" w14:textId="77777777" w:rsidR="004E2861" w:rsidRPr="004E2861" w:rsidRDefault="004E2861" w:rsidP="003F3048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隔音物料的種類</w:t>
            </w:r>
          </w:p>
          <w:p w14:paraId="486BE839" w14:textId="2179DC6D" w:rsidR="004E2861" w:rsidRPr="004E2861" w:rsidRDefault="004E2861" w:rsidP="003F3048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/>
              </w:rPr>
              <w:t>複合材料</w:t>
            </w:r>
            <w:r w:rsidRPr="004E2861">
              <w:rPr>
                <w:rFonts w:ascii="標楷體" w:eastAsia="標楷體" w:hAnsi="標楷體" w:hint="eastAsia"/>
              </w:rPr>
              <w:t>的隔音能力</w:t>
            </w:r>
          </w:p>
          <w:p w14:paraId="2A67506B" w14:textId="77777777" w:rsidR="001D5142" w:rsidRPr="004E2861" w:rsidRDefault="001D5142" w:rsidP="004E2861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</w:rPr>
              <w:t>製作過程中，學生可不斷使用不同物料或份量進行改良，從而製作隔音能力最強的隔音耳罩。</w:t>
            </w:r>
          </w:p>
          <w:p w14:paraId="057897BD" w14:textId="2066F3C7" w:rsidR="004E2861" w:rsidRPr="004E2861" w:rsidRDefault="004E2861" w:rsidP="004E2861">
            <w:pPr>
              <w:rPr>
                <w:rFonts w:ascii="標楷體" w:eastAsia="標楷體" w:hAnsi="標楷體" w:hint="eastAsia"/>
                <w:lang w:eastAsia="zh-CN"/>
              </w:rPr>
            </w:pPr>
            <w:proofErr w:type="gramStart"/>
            <w:r w:rsidRPr="004E2861">
              <w:rPr>
                <w:rFonts w:ascii="標楷體" w:eastAsia="標楷體" w:hAnsi="標楷體" w:hint="eastAsia"/>
                <w:lang w:eastAsia="zh-CN"/>
              </w:rPr>
              <w:t>從</w:t>
            </w:r>
            <w:proofErr w:type="gramEnd"/>
            <w:r w:rsidRPr="004E2861">
              <w:rPr>
                <w:rFonts w:ascii="標楷體" w:eastAsia="標楷體" w:hAnsi="標楷體" w:hint="eastAsia"/>
                <w:lang w:eastAsia="zh-CN"/>
              </w:rPr>
              <w:t>各次的隔音測試中，選取隔音能力最強的隔音耳罩</w:t>
            </w:r>
            <w:proofErr w:type="gramStart"/>
            <w:r w:rsidRPr="004E2861">
              <w:rPr>
                <w:rFonts w:ascii="標楷體" w:eastAsia="標楷體" w:hAnsi="標楷體" w:hint="eastAsia"/>
                <w:lang w:eastAsia="zh-CN"/>
              </w:rPr>
              <w:t>來</w:t>
            </w:r>
            <w:proofErr w:type="gramEnd"/>
            <w:r w:rsidRPr="004E2861">
              <w:rPr>
                <w:rFonts w:ascii="標楷體" w:eastAsia="標楷體" w:hAnsi="標楷體" w:hint="eastAsia"/>
                <w:lang w:eastAsia="zh-CN"/>
              </w:rPr>
              <w:t>製</w:t>
            </w:r>
            <w:proofErr w:type="gramStart"/>
            <w:r w:rsidRPr="004E2861">
              <w:rPr>
                <w:rFonts w:ascii="標楷體" w:eastAsia="標楷體" w:hAnsi="標楷體" w:hint="eastAsia"/>
                <w:lang w:eastAsia="zh-CN"/>
              </w:rPr>
              <w:t>作出一</w:t>
            </w:r>
            <w:proofErr w:type="gramEnd"/>
            <w:r w:rsidRPr="004E2861">
              <w:rPr>
                <w:rFonts w:ascii="標楷體" w:eastAsia="標楷體" w:hAnsi="標楷體" w:hint="eastAsia"/>
                <w:lang w:eastAsia="zh-CN"/>
              </w:rPr>
              <w:t>個完整的隔音耳罩。</w:t>
            </w:r>
          </w:p>
        </w:tc>
        <w:tc>
          <w:tcPr>
            <w:tcW w:w="2919" w:type="dxa"/>
          </w:tcPr>
          <w:p w14:paraId="755DA865" w14:textId="6403E855" w:rsidR="001D5142" w:rsidRPr="004E2861" w:rsidRDefault="001D5142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常識（兩節）</w:t>
            </w:r>
          </w:p>
        </w:tc>
      </w:tr>
      <w:tr w:rsidR="003F3048" w:rsidRPr="004E2861" w14:paraId="35CE6592" w14:textId="1B89BAA8" w:rsidTr="009F1404">
        <w:tc>
          <w:tcPr>
            <w:tcW w:w="3256" w:type="dxa"/>
          </w:tcPr>
          <w:p w14:paraId="0C361D0A" w14:textId="038BEDE4" w:rsidR="003F3048" w:rsidRPr="004E2861" w:rsidRDefault="001D5142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科學小知識</w:t>
            </w:r>
          </w:p>
        </w:tc>
        <w:tc>
          <w:tcPr>
            <w:tcW w:w="4168" w:type="dxa"/>
          </w:tcPr>
          <w:p w14:paraId="1304AF86" w14:textId="48049ABA" w:rsidR="00D367B5" w:rsidRPr="004E2861" w:rsidRDefault="001D5142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講解分貝數值與音量的關係</w:t>
            </w:r>
          </w:p>
        </w:tc>
        <w:tc>
          <w:tcPr>
            <w:tcW w:w="2919" w:type="dxa"/>
          </w:tcPr>
          <w:p w14:paraId="0DCA78CE" w14:textId="36BEF533" w:rsidR="003F3048" w:rsidRPr="004E2861" w:rsidRDefault="001D5142" w:rsidP="003F3048">
            <w:pPr>
              <w:rPr>
                <w:rFonts w:ascii="標楷體" w:eastAsia="標楷體" w:hAnsi="標楷體"/>
                <w:lang w:eastAsia="zh-CN"/>
              </w:rPr>
            </w:pPr>
            <w:proofErr w:type="gramStart"/>
            <w:r w:rsidRPr="004E2861">
              <w:rPr>
                <w:rFonts w:ascii="標楷體" w:eastAsia="標楷體" w:hAnsi="標楷體" w:hint="eastAsia"/>
                <w:lang w:eastAsia="zh-CN"/>
              </w:rPr>
              <w:t>數</w:t>
            </w:r>
            <w:proofErr w:type="gramEnd"/>
            <w:r w:rsidRPr="004E2861">
              <w:rPr>
                <w:rFonts w:ascii="標楷體" w:eastAsia="標楷體" w:hAnsi="標楷體" w:hint="eastAsia"/>
                <w:lang w:eastAsia="zh-CN"/>
              </w:rPr>
              <w:t>學（</w:t>
            </w:r>
            <w:proofErr w:type="gramStart"/>
            <w:r w:rsidRPr="004E2861">
              <w:rPr>
                <w:rFonts w:ascii="標楷體" w:eastAsia="標楷體" w:hAnsi="標楷體" w:hint="eastAsia"/>
                <w:lang w:eastAsia="zh-CN"/>
              </w:rPr>
              <w:t>一</w:t>
            </w:r>
            <w:proofErr w:type="gramEnd"/>
            <w:r w:rsidRPr="004E2861">
              <w:rPr>
                <w:rFonts w:ascii="標楷體" w:eastAsia="標楷體" w:hAnsi="標楷體" w:hint="eastAsia"/>
                <w:lang w:eastAsia="zh-CN"/>
              </w:rPr>
              <w:t>節）</w:t>
            </w:r>
          </w:p>
        </w:tc>
      </w:tr>
      <w:tr w:rsidR="001D5142" w:rsidRPr="004E2861" w14:paraId="0E44A5F8" w14:textId="77777777" w:rsidTr="009F1404">
        <w:tc>
          <w:tcPr>
            <w:tcW w:w="3256" w:type="dxa"/>
          </w:tcPr>
          <w:p w14:paraId="4BADF4A6" w14:textId="08E1FA3E" w:rsidR="001D5142" w:rsidRPr="004E2861" w:rsidRDefault="001D5142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美化</w:t>
            </w:r>
          </w:p>
        </w:tc>
        <w:tc>
          <w:tcPr>
            <w:tcW w:w="4168" w:type="dxa"/>
          </w:tcPr>
          <w:p w14:paraId="6B8F6DE0" w14:textId="799884D8" w:rsidR="001D5142" w:rsidRPr="004E2861" w:rsidRDefault="001D5142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運用不同顏料將製成品美化</w:t>
            </w:r>
          </w:p>
        </w:tc>
        <w:tc>
          <w:tcPr>
            <w:tcW w:w="2919" w:type="dxa"/>
          </w:tcPr>
          <w:p w14:paraId="787727F4" w14:textId="42D818AE" w:rsidR="001D5142" w:rsidRPr="004E2861" w:rsidRDefault="001D5142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自主完成</w:t>
            </w:r>
          </w:p>
        </w:tc>
      </w:tr>
      <w:tr w:rsidR="003F3048" w:rsidRPr="004E2861" w14:paraId="66D3CF90" w14:textId="65C9637F" w:rsidTr="009F1404">
        <w:tc>
          <w:tcPr>
            <w:tcW w:w="3256" w:type="dxa"/>
          </w:tcPr>
          <w:p w14:paraId="4A1B6D3A" w14:textId="224580BB" w:rsidR="003F3048" w:rsidRPr="004E2861" w:rsidRDefault="001D5142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總結</w:t>
            </w:r>
          </w:p>
        </w:tc>
        <w:tc>
          <w:tcPr>
            <w:tcW w:w="4168" w:type="dxa"/>
          </w:tcPr>
          <w:p w14:paraId="12EA909D" w14:textId="77777777" w:rsidR="001D5142" w:rsidRPr="004E2861" w:rsidRDefault="00D367B5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延伸未來設計</w:t>
            </w:r>
            <w:r w:rsidR="001D5142" w:rsidRPr="004E2861">
              <w:rPr>
                <w:rFonts w:ascii="標楷體" w:eastAsia="標楷體" w:hAnsi="標楷體" w:hint="eastAsia"/>
              </w:rPr>
              <w:t>及相關設計圖、</w:t>
            </w:r>
          </w:p>
          <w:p w14:paraId="3B93358C" w14:textId="77777777" w:rsidR="001D5142" w:rsidRPr="004E2861" w:rsidRDefault="001D5142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成品展示及</w:t>
            </w:r>
            <w:proofErr w:type="gramStart"/>
            <w:r w:rsidRPr="004E2861">
              <w:rPr>
                <w:rFonts w:ascii="標楷體" w:eastAsia="標楷體" w:hAnsi="標楷體" w:hint="eastAsia"/>
                <w:lang w:eastAsia="zh-CN"/>
              </w:rPr>
              <w:t>報</w:t>
            </w:r>
            <w:proofErr w:type="gramEnd"/>
            <w:r w:rsidRPr="004E2861">
              <w:rPr>
                <w:rFonts w:ascii="標楷體" w:eastAsia="標楷體" w:hAnsi="標楷體" w:hint="eastAsia"/>
                <w:lang w:eastAsia="zh-CN"/>
              </w:rPr>
              <w:t>告</w:t>
            </w:r>
          </w:p>
          <w:p w14:paraId="193A2616" w14:textId="197A0A2A" w:rsidR="001D5142" w:rsidRPr="004E2861" w:rsidRDefault="001D5142" w:rsidP="003F3048">
            <w:pPr>
              <w:rPr>
                <w:rFonts w:ascii="標楷體" w:eastAsia="標楷體" w:hAnsi="標楷體"/>
                <w:lang w:eastAsia="zh-CN"/>
              </w:rPr>
            </w:pPr>
            <w:r w:rsidRPr="004E2861">
              <w:rPr>
                <w:rFonts w:ascii="標楷體" w:eastAsia="標楷體" w:hAnsi="標楷體" w:hint="eastAsia"/>
                <w:lang w:eastAsia="zh-CN"/>
              </w:rPr>
              <w:t>評分</w:t>
            </w:r>
          </w:p>
        </w:tc>
        <w:tc>
          <w:tcPr>
            <w:tcW w:w="2919" w:type="dxa"/>
          </w:tcPr>
          <w:p w14:paraId="79FAE3E9" w14:textId="0E1A8195" w:rsidR="003F3048" w:rsidRPr="004E2861" w:rsidRDefault="00D367B5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常識（一節）</w:t>
            </w:r>
          </w:p>
        </w:tc>
      </w:tr>
      <w:tr w:rsidR="003F3048" w:rsidRPr="004E2861" w14:paraId="2716C4A0" w14:textId="40325488" w:rsidTr="009F1404">
        <w:tc>
          <w:tcPr>
            <w:tcW w:w="3256" w:type="dxa"/>
          </w:tcPr>
          <w:p w14:paraId="66CEC2A4" w14:textId="77777777" w:rsidR="003F3048" w:rsidRPr="004E2861" w:rsidRDefault="003F3048" w:rsidP="003F3048">
            <w:pPr>
              <w:rPr>
                <w:rFonts w:ascii="標楷體" w:eastAsia="標楷體" w:hAnsi="標楷體"/>
              </w:rPr>
            </w:pPr>
          </w:p>
        </w:tc>
        <w:tc>
          <w:tcPr>
            <w:tcW w:w="4168" w:type="dxa"/>
          </w:tcPr>
          <w:p w14:paraId="250E0D08" w14:textId="77777777" w:rsidR="003F3048" w:rsidRPr="004E2861" w:rsidRDefault="003F3048" w:rsidP="003F3048">
            <w:pPr>
              <w:rPr>
                <w:rFonts w:ascii="標楷體" w:eastAsia="標楷體" w:hAnsi="標楷體"/>
              </w:rPr>
            </w:pPr>
          </w:p>
        </w:tc>
        <w:tc>
          <w:tcPr>
            <w:tcW w:w="2919" w:type="dxa"/>
          </w:tcPr>
          <w:p w14:paraId="2837B3A0" w14:textId="77777777" w:rsidR="003F3048" w:rsidRPr="004E2861" w:rsidRDefault="00D367B5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總數：</w:t>
            </w:r>
          </w:p>
          <w:p w14:paraId="467CEA39" w14:textId="77777777" w:rsidR="00D367B5" w:rsidRPr="004E2861" w:rsidRDefault="00D367B5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常識（四節）</w:t>
            </w:r>
          </w:p>
          <w:p w14:paraId="65E1C324" w14:textId="0D05E30C" w:rsidR="00D367B5" w:rsidRPr="004E2861" w:rsidRDefault="00D367B5" w:rsidP="003F3048">
            <w:pPr>
              <w:rPr>
                <w:rFonts w:ascii="標楷體" w:eastAsia="標楷體" w:hAnsi="標楷體"/>
              </w:rPr>
            </w:pPr>
            <w:r w:rsidRPr="004E2861">
              <w:rPr>
                <w:rFonts w:ascii="標楷體" w:eastAsia="標楷體" w:hAnsi="標楷體" w:hint="eastAsia"/>
              </w:rPr>
              <w:t>數學（</w:t>
            </w:r>
            <w:r w:rsidR="001D5142" w:rsidRPr="004E2861">
              <w:rPr>
                <w:rFonts w:ascii="標楷體" w:eastAsia="標楷體" w:hAnsi="標楷體" w:hint="eastAsia"/>
              </w:rPr>
              <w:t>一</w:t>
            </w:r>
            <w:r w:rsidRPr="004E2861">
              <w:rPr>
                <w:rFonts w:ascii="標楷體" w:eastAsia="標楷體" w:hAnsi="標楷體" w:hint="eastAsia"/>
              </w:rPr>
              <w:t>節）</w:t>
            </w:r>
          </w:p>
        </w:tc>
      </w:tr>
    </w:tbl>
    <w:p w14:paraId="6C4807C8" w14:textId="46AFA07D" w:rsidR="007B154F" w:rsidRPr="004E2861" w:rsidRDefault="007B154F">
      <w:pPr>
        <w:rPr>
          <w:rFonts w:ascii="標楷體" w:eastAsia="標楷體" w:hAnsi="標楷體"/>
        </w:rPr>
      </w:pPr>
    </w:p>
    <w:sectPr w:rsidR="007B154F" w:rsidRPr="004E2861" w:rsidSect="00811A0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E65F38" w14:textId="77777777" w:rsidR="00811A00" w:rsidRDefault="00811A00" w:rsidP="007B154F">
      <w:r>
        <w:separator/>
      </w:r>
    </w:p>
  </w:endnote>
  <w:endnote w:type="continuationSeparator" w:id="0">
    <w:p w14:paraId="002D955B" w14:textId="77777777" w:rsidR="00811A00" w:rsidRDefault="00811A00" w:rsidP="007B1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AA435B" w14:textId="77777777" w:rsidR="00811A00" w:rsidRDefault="00811A00" w:rsidP="007B154F">
      <w:r>
        <w:separator/>
      </w:r>
    </w:p>
  </w:footnote>
  <w:footnote w:type="continuationSeparator" w:id="0">
    <w:p w14:paraId="31D278F7" w14:textId="77777777" w:rsidR="00811A00" w:rsidRDefault="00811A00" w:rsidP="007B15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1643E"/>
    <w:multiLevelType w:val="hybridMultilevel"/>
    <w:tmpl w:val="BA06082A"/>
    <w:lvl w:ilvl="0" w:tplc="D0A007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39941A0"/>
    <w:multiLevelType w:val="hybridMultilevel"/>
    <w:tmpl w:val="09D0BDE2"/>
    <w:lvl w:ilvl="0" w:tplc="A3A8E530">
      <w:numFmt w:val="bullet"/>
      <w:lvlText w:val="-"/>
      <w:lvlJc w:val="left"/>
      <w:pPr>
        <w:ind w:left="360" w:hanging="360"/>
      </w:pPr>
      <w:rPr>
        <w:rFonts w:ascii="DengXian" w:eastAsia="DengXian" w:hAnsi="DengXian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6521C65"/>
    <w:multiLevelType w:val="hybridMultilevel"/>
    <w:tmpl w:val="A60EE1A0"/>
    <w:lvl w:ilvl="0" w:tplc="E108937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805496A"/>
    <w:multiLevelType w:val="hybridMultilevel"/>
    <w:tmpl w:val="7A6E6A44"/>
    <w:lvl w:ilvl="0" w:tplc="E1AAE55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919874204">
    <w:abstractNumId w:val="1"/>
  </w:num>
  <w:num w:numId="2" w16cid:durableId="1022586496">
    <w:abstractNumId w:val="2"/>
  </w:num>
  <w:num w:numId="3" w16cid:durableId="614097315">
    <w:abstractNumId w:val="3"/>
  </w:num>
  <w:num w:numId="4" w16cid:durableId="368074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3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D5D"/>
    <w:rsid w:val="00033A3A"/>
    <w:rsid w:val="00156817"/>
    <w:rsid w:val="001D5142"/>
    <w:rsid w:val="003F3048"/>
    <w:rsid w:val="00491772"/>
    <w:rsid w:val="004E2861"/>
    <w:rsid w:val="005941D6"/>
    <w:rsid w:val="006611D3"/>
    <w:rsid w:val="00743209"/>
    <w:rsid w:val="00794B9A"/>
    <w:rsid w:val="007B154F"/>
    <w:rsid w:val="00811A00"/>
    <w:rsid w:val="00914486"/>
    <w:rsid w:val="009D2484"/>
    <w:rsid w:val="009D5E1C"/>
    <w:rsid w:val="009F0013"/>
    <w:rsid w:val="009F1404"/>
    <w:rsid w:val="00BB4688"/>
    <w:rsid w:val="00D16603"/>
    <w:rsid w:val="00D367B5"/>
    <w:rsid w:val="00D7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8678B7"/>
  <w15:docId w15:val="{0D04B2B3-8AB5-4542-A1A1-39B976255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2D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43209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7B15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B154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B15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B154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1EB85D-B8F8-40D8-A477-91966F2D0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5097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yanwai ho</dc:creator>
  <cp:keywords/>
  <dc:description/>
  <cp:lastModifiedBy>yanwai ho</cp:lastModifiedBy>
  <cp:revision>8</cp:revision>
  <dcterms:created xsi:type="dcterms:W3CDTF">2023-11-16T03:06:00Z</dcterms:created>
  <dcterms:modified xsi:type="dcterms:W3CDTF">2024-04-06T02:39:00Z</dcterms:modified>
</cp:coreProperties>
</file>